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SOLICITAÇÃO DE COTAÇÃO DE PREÇOS DE PRODUTOS/ SERVIÇOS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Organização/fornecedor: 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Local: 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Atividade: 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Prezado(a) Sr.(a),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>Solicitamos de vossa senhoria um orçamento/cotação, de materiais/produtos/serviços conforme descritos abaixo, em papel timbrado da empresa (ou devidamente assinado e preenchido com as seguintes informações: nome da empresa, CNPJ, Inscrição Estadual ou Municipal se tiver, telefone e contato, local e responsável por vendas), na medida que esta Câmara está avaliando uma necessidade de aquisição de bens/contratação de serviços.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>Informamos, outrossim, que a empresa poderá enviar as propostas via e-mail: ou no Setor de Protocolo da Câmara Municipal de Conchal, na Avenida Prefeito Nelson Cunha, 101, Jardim São Luis, na cidade de Conchal/SP, preenchendo com os dados de sua empresa para posteriores contatos.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>Salientamos, que ainda se trata de um procedimento interno e, por tal, o orçamento enviado não vinculará vossa senhoria após o seu prazo de validade, exceto caso a Câmara entenda viável uma eventual contratação com sua empresa, sem licitar, dentro do prazo da cotação.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3849"/>
        <w:gridCol w:w="844"/>
        <w:gridCol w:w="1203"/>
        <w:gridCol w:w="1416"/>
        <w:gridCol w:w="1418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 do material/produto/serviço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Medida</w:t>
            </w:r>
          </w:p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Preço unitário</w:t>
            </w:r>
          </w:p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Preço Item</w:t>
            </w:r>
          </w:p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(b X a)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Descrever aqui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un.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Descrever aqui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un.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PREÇO GLOBAL R$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Prazo de validade da cotação: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22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OBS:</w:t>
      </w:r>
      <w:r>
        <w:rPr>
          <w:rFonts w:ascii="Cambria" w:hAnsi="Cambria"/>
          <w:sz w:val="24"/>
          <w:szCs w:val="24"/>
        </w:rPr>
        <w:t xml:space="preserve"> Nos preços, estarão inclusas todas as despesas que incidem direta e indiretamente sobre os serviços, bens ou produtos, tais como impostos, taxas, tributos, insumos, mão-de-obra e outras.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>Em caso de dúvidas ou esclarecimentos, favor entrar em contato pelo telefone: (19) 3866-1197 ou pelo e-mail: @camaraconchal.sp.gov.br, de segunda a sexta-feira, das 11:00h às 18:00h.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 xml:space="preserve">Prazo para envio de resposta: </w:t>
      </w:r>
      <w:r>
        <w:rPr>
          <w:rFonts w:ascii="Cambria" w:hAnsi="Cambria"/>
          <w:b/>
          <w:bCs/>
          <w:sz w:val="26"/>
          <w:szCs w:val="26"/>
        </w:rPr>
        <w:t>DD/MM/AAAA</w:t>
      </w:r>
      <w:r>
        <w:rPr>
          <w:rFonts w:ascii="Cambria" w:hAnsi="Cambria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Sem isto para o momento, aproveitamos a oportunidade para agradecer à sua atenção e consideração.</w:t>
      </w:r>
    </w:p>
    <w:p>
      <w:pPr>
        <w:pStyle w:val="Normal"/>
        <w:spacing w:lineRule="auto" w:line="240" w:before="0" w:after="0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Conchal, DD de MMMM de AAAA.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[Nome do servidor/responsável solicitante]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Cargo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CÂMARA DO MUNICÍPIO DE CONCHAL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Setor de Licitações e Compras/Jurídico/etc.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AO(Á) ILUSTRÍSSIMO(A) SENHOR(A)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[Nome]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[Organização/Empresa etc.]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180" w:right="-289" w:hanging="0"/>
      <w:jc w:val="center"/>
      <w:rPr>
        <w:rFonts w:ascii="Arial" w:hAnsi="Arial" w:cs="Arial"/>
        <w:i/>
        <w:i/>
        <w:color w:val="365F91"/>
      </w:rPr>
    </w:pPr>
    <w:r>
      <w:rPr>
        <w:rFonts w:cs="Arial" w:ascii="Arial" w:hAnsi="Arial"/>
        <w:i/>
        <w:color w:val="365F91"/>
      </w:rPr>
      <w:t>Email: contato@camaraconchal.sp.gov.br</w:t>
    </w:r>
  </w:p>
  <w:p>
    <w:pPr>
      <w:pStyle w:val="Rodap"/>
      <w:ind w:left="-1276" w:right="-426" w:hanging="0"/>
      <w:jc w:val="center"/>
      <w:rPr>
        <w:rFonts w:ascii="Arial" w:hAnsi="Arial" w:cs="Arial"/>
        <w:i/>
        <w:i/>
        <w:color w:val="365F91"/>
      </w:rPr>
    </w:pPr>
    <w:r>
      <w:rPr>
        <w:rFonts w:cs="Arial" w:ascii="Arial" w:hAnsi="Arial"/>
        <w:i/>
        <w:color w:val="365F91"/>
      </w:rPr>
      <w:t>Avenida Prefeito Nelson Cunha, 101 – JD São Luiz – CEP: 13835.000 – Fone: (19) 3866-1197  – Conchal/SP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71" w:type="dxa"/>
      <w:jc w:val="left"/>
      <w:tblInd w:w="-45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086"/>
      <w:gridCol w:w="8584"/>
    </w:tblGrid>
    <w:tr>
      <w:trPr>
        <w:trHeight w:val="2053" w:hRule="atLeast"/>
      </w:trPr>
      <w:tc>
        <w:tcPr>
          <w:tcW w:w="2086" w:type="dxa"/>
          <w:tcBorders/>
        </w:tcPr>
        <w:p>
          <w:pPr>
            <w:pStyle w:val="Cabealho"/>
            <w:widowControl w:val="false"/>
            <w:rPr/>
          </w:pPr>
          <w:r>
            <w:rPr/>
            <w:drawing>
              <wp:inline distT="0" distB="0" distL="0" distR="0">
                <wp:extent cx="1187450" cy="1214755"/>
                <wp:effectExtent l="0" t="0" r="0" b="0"/>
                <wp:docPr id="1" name="Imagem 1" descr="Resultado de imagem para brasão conch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Resultado de imagem para brasão conch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1214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4" w:type="dxa"/>
          <w:tcBorders/>
        </w:tcPr>
        <w:p>
          <w:pPr>
            <w:pStyle w:val="Cabealho"/>
            <w:widowControl w:val="false"/>
            <w:rPr>
              <w:rFonts w:ascii="Arial" w:hAnsi="Arial" w:cs="Arial"/>
              <w:i/>
              <w:i/>
              <w:color w:val="17365D"/>
              <w:sz w:val="16"/>
              <w:szCs w:val="16"/>
            </w:rPr>
          </w:pPr>
          <w:r>
            <w:rPr>
              <w:rFonts w:cs="Arial" w:ascii="Arial" w:hAnsi="Arial"/>
              <w:i/>
              <w:color w:val="17365D"/>
              <w:sz w:val="16"/>
              <w:szCs w:val="16"/>
            </w:rPr>
            <w:br/>
            <w:t xml:space="preserve">        </w:t>
          </w:r>
        </w:p>
        <w:p>
          <w:pPr>
            <w:pStyle w:val="Cabealho"/>
            <w:widowControl w:val="false"/>
            <w:rPr>
              <w:rFonts w:ascii="Arial" w:hAnsi="Arial" w:cs="Arial"/>
              <w:b/>
              <w:b/>
              <w:color w:val="365F91"/>
              <w:sz w:val="40"/>
              <w:szCs w:val="40"/>
            </w:rPr>
          </w:pPr>
          <w:r>
            <w:rPr>
              <w:rFonts w:cs="Arial" w:ascii="Arial" w:hAnsi="Arial"/>
              <w:i/>
              <w:color w:val="17365D"/>
              <w:sz w:val="16"/>
              <w:szCs w:val="16"/>
            </w:rPr>
            <w:t xml:space="preserve">           </w:t>
          </w:r>
          <w:r>
            <w:rPr>
              <w:rFonts w:cs="Arial" w:ascii="Arial" w:hAnsi="Arial"/>
              <w:b/>
              <w:color w:val="365F91"/>
              <w:sz w:val="40"/>
              <w:szCs w:val="40"/>
            </w:rPr>
            <w:t>CÂMARA MUNICIPAL DE CONCHAL</w:t>
          </w:r>
        </w:p>
        <w:p>
          <w:pPr>
            <w:pStyle w:val="Cabealho"/>
            <w:widowControl w:val="false"/>
            <w:rPr>
              <w:rFonts w:ascii="Arial" w:hAnsi="Arial" w:cs="Arial"/>
              <w:b/>
              <w:b/>
              <w:color w:val="365F91"/>
              <w:sz w:val="28"/>
              <w:szCs w:val="28"/>
            </w:rPr>
          </w:pPr>
          <w:r>
            <w:rPr>
              <w:rFonts w:cs="Arial" w:ascii="Arial" w:hAnsi="Arial"/>
              <w:b/>
              <w:color w:val="365F91"/>
              <w:sz w:val="24"/>
              <w:szCs w:val="24"/>
            </w:rPr>
            <w:t xml:space="preserve">                                 </w:t>
          </w:r>
          <w:r>
            <w:rPr>
              <w:rFonts w:cs="Arial" w:ascii="Arial" w:hAnsi="Arial"/>
              <w:b/>
              <w:color w:val="365F91"/>
              <w:sz w:val="28"/>
              <w:szCs w:val="28"/>
            </w:rPr>
            <w:t>ESTADO DE SÃO PAULO</w:t>
          </w:r>
        </w:p>
        <w:p>
          <w:pPr>
            <w:pStyle w:val="Cabealho"/>
            <w:widowControl w:val="false"/>
            <w:rPr/>
          </w:pPr>
          <w:r>
            <w:rPr/>
          </w:r>
        </w:p>
        <w:p>
          <w:pPr>
            <w:pStyle w:val="Cabealho"/>
            <w:widowControl w:val="false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503ca"/>
    <w:rPr/>
  </w:style>
  <w:style w:type="character" w:styleId="RodapChar" w:customStyle="1">
    <w:name w:val="Rodapé Char"/>
    <w:basedOn w:val="DefaultParagraphFont"/>
    <w:uiPriority w:val="99"/>
    <w:qFormat/>
    <w:rsid w:val="001503ca"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a549ed"/>
    <w:rPr>
      <w:sz w:val="20"/>
      <w:szCs w:val="20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549ed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503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503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lockText">
    <w:name w:val="Block Text"/>
    <w:basedOn w:val="Normal"/>
    <w:uiPriority w:val="99"/>
    <w:qFormat/>
    <w:rsid w:val="00280c29"/>
    <w:pPr>
      <w:spacing w:lineRule="auto" w:line="240" w:before="0" w:after="0"/>
      <w:ind w:left="3686" w:right="850" w:hanging="0"/>
      <w:jc w:val="both"/>
    </w:pPr>
    <w:rPr>
      <w:rFonts w:ascii="Bookman Old Style" w:hAnsi="Bookman Old Style" w:eastAsia="Times New Roman" w:cs="Times New Roman"/>
      <w:sz w:val="24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a549ed"/>
    <w:pPr>
      <w:spacing w:lineRule="auto" w:line="240" w:before="0" w:after="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f62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0594-1399-4E22-9DBF-5926B1B9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LibreOffice/7.4.1.2$Windows_X86_64 LibreOffice_project/3c58a8f3a960df8bc8fd77b461821e42c061c5f0</Application>
  <AppVersion>15.0000</AppVersion>
  <Pages>2</Pages>
  <Words>318</Words>
  <Characters>1890</Characters>
  <CharactersWithSpaces>2231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2023-03-21T17:58:00Z</dcterms:created>
  <dc:creator>Juridico</dc:creator>
  <dc:description/>
  <dc:language>pt-BR</dc:language>
  <cp:lastModifiedBy/>
  <dcterms:modified xsi:type="dcterms:W3CDTF">2023-08-12T19:54:17Z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